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1B430" w14:textId="2DEF50DB" w:rsidR="005E2346" w:rsidRPr="005E2346" w:rsidRDefault="00AA77D7" w:rsidP="00E4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2346">
        <w:rPr>
          <w:rFonts w:ascii="Times New Roman" w:hAnsi="Times New Roman" w:cs="Times New Roman"/>
          <w:b/>
          <w:sz w:val="24"/>
          <w:szCs w:val="24"/>
        </w:rPr>
        <w:t>SOAH DOCKET NO. 473-</w:t>
      </w:r>
      <w:r w:rsidR="005B340B">
        <w:rPr>
          <w:rFonts w:ascii="Times New Roman" w:hAnsi="Times New Roman" w:cs="Times New Roman"/>
          <w:b/>
          <w:sz w:val="24"/>
          <w:szCs w:val="24"/>
        </w:rPr>
        <w:t>22-00990</w:t>
      </w:r>
    </w:p>
    <w:p w14:paraId="24BA799E" w14:textId="7047749F" w:rsidR="005E2346" w:rsidRDefault="00AA77D7" w:rsidP="00E4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346"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5B340B">
        <w:rPr>
          <w:rFonts w:ascii="Times New Roman" w:hAnsi="Times New Roman" w:cs="Times New Roman"/>
          <w:b/>
          <w:sz w:val="24"/>
          <w:szCs w:val="24"/>
        </w:rPr>
        <w:t>53679</w:t>
      </w:r>
    </w:p>
    <w:p w14:paraId="20D8769F" w14:textId="712873B9" w:rsidR="00E4068E" w:rsidRDefault="008A6A08" w:rsidP="00E4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31"/>
        <w:gridCol w:w="3818"/>
      </w:tblGrid>
      <w:tr w:rsidR="0070531B" w:rsidRPr="0070531B" w14:paraId="379684C1" w14:textId="77777777" w:rsidTr="00393975">
        <w:trPr>
          <w:trHeight w:val="1242"/>
        </w:trPr>
        <w:tc>
          <w:tcPr>
            <w:tcW w:w="4590" w:type="dxa"/>
            <w:hideMark/>
          </w:tcPr>
          <w:p w14:paraId="2D65EC76" w14:textId="77777777" w:rsidR="0070531B" w:rsidRPr="0070531B" w:rsidRDefault="0070531B" w:rsidP="0070531B">
            <w:pPr>
              <w:spacing w:after="0" w:line="240" w:lineRule="auto"/>
              <w:ind w:left="144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APPLICATION OF AEP TEXAS INC. TO ADJUST ITS ENERGY EFFICIENCY COST RECOVERY FACTOR AND RELATED RELIEF</w:t>
            </w:r>
          </w:p>
        </w:tc>
        <w:tc>
          <w:tcPr>
            <w:tcW w:w="531" w:type="dxa"/>
            <w:hideMark/>
          </w:tcPr>
          <w:p w14:paraId="3A2D2743" w14:textId="77777777" w:rsidR="0070531B" w:rsidRPr="0070531B" w:rsidRDefault="0070531B" w:rsidP="0070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47F840" w14:textId="77777777" w:rsidR="0070531B" w:rsidRPr="0070531B" w:rsidRDefault="0070531B" w:rsidP="0070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0B90F4" w14:textId="77777777" w:rsidR="0070531B" w:rsidRPr="0070531B" w:rsidRDefault="0070531B" w:rsidP="0070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3C4DB72" w14:textId="77777777" w:rsidR="0070531B" w:rsidRPr="0070531B" w:rsidRDefault="0070531B" w:rsidP="0070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3818" w:type="dxa"/>
          </w:tcPr>
          <w:p w14:paraId="12239988" w14:textId="77777777" w:rsidR="0070531B" w:rsidRPr="0070531B" w:rsidRDefault="0070531B" w:rsidP="005B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BEFORE THE STATE OFFICE</w:t>
            </w:r>
          </w:p>
          <w:p w14:paraId="7AC5A635" w14:textId="77777777" w:rsidR="0070531B" w:rsidRPr="0070531B" w:rsidRDefault="0070531B" w:rsidP="007A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</w:p>
          <w:p w14:paraId="0B863B1D" w14:textId="77777777" w:rsidR="0070531B" w:rsidRPr="0070531B" w:rsidRDefault="0070531B" w:rsidP="007A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3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ADMINISTRATIVE HEARINGS</w:t>
            </w:r>
          </w:p>
        </w:tc>
      </w:tr>
    </w:tbl>
    <w:p w14:paraId="5FF9BADF" w14:textId="77777777" w:rsidR="0070531B" w:rsidRPr="005E2346" w:rsidRDefault="0070531B" w:rsidP="00E4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763AF8" w14:textId="1C016477" w:rsidR="002F053D" w:rsidRDefault="00AA77D7" w:rsidP="00705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03F">
        <w:rPr>
          <w:rFonts w:ascii="Times New Roman" w:hAnsi="Times New Roman" w:cs="Times New Roman"/>
          <w:b/>
          <w:sz w:val="24"/>
          <w:szCs w:val="24"/>
        </w:rPr>
        <w:t>SOAH ORDER NO. __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12623D">
        <w:rPr>
          <w:rFonts w:ascii="Times New Roman" w:hAnsi="Times New Roman" w:cs="Times New Roman"/>
          <w:b/>
          <w:sz w:val="24"/>
          <w:szCs w:val="24"/>
        </w:rPr>
        <w:t xml:space="preserve">GRANTING INTERVENTIONS, </w:t>
      </w:r>
      <w:r w:rsidR="005B7396">
        <w:rPr>
          <w:rFonts w:ascii="Times New Roman" w:hAnsi="Times New Roman" w:cs="Times New Roman"/>
          <w:b/>
          <w:sz w:val="24"/>
          <w:szCs w:val="24"/>
        </w:rPr>
        <w:t>ADMITTING EVIDENCE</w:t>
      </w:r>
      <w:r w:rsidR="0012623D">
        <w:rPr>
          <w:rFonts w:ascii="Times New Roman" w:hAnsi="Times New Roman" w:cs="Times New Roman"/>
          <w:b/>
          <w:sz w:val="24"/>
          <w:szCs w:val="24"/>
        </w:rPr>
        <w:t>,</w:t>
      </w:r>
      <w:r w:rsidR="005B7396">
        <w:rPr>
          <w:rFonts w:ascii="Times New Roman" w:hAnsi="Times New Roman" w:cs="Times New Roman"/>
          <w:b/>
          <w:sz w:val="24"/>
          <w:szCs w:val="24"/>
        </w:rPr>
        <w:t xml:space="preserve"> AND REMANDING TO COMMISSION</w:t>
      </w:r>
    </w:p>
    <w:p w14:paraId="2A900F9F" w14:textId="77777777" w:rsidR="0070531B" w:rsidRPr="00E4303F" w:rsidRDefault="0070531B" w:rsidP="00705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11F1CB" w14:textId="0B6DABD8" w:rsidR="007A36A5" w:rsidRDefault="00AA77D7" w:rsidP="007A36A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974">
        <w:rPr>
          <w:rFonts w:ascii="Times New Roman" w:hAnsi="Times New Roman" w:cs="Times New Roman"/>
          <w:sz w:val="24"/>
          <w:szCs w:val="24"/>
        </w:rPr>
        <w:t xml:space="preserve">On </w:t>
      </w:r>
      <w:r w:rsidR="00D23BFC" w:rsidRPr="004E0974">
        <w:rPr>
          <w:rFonts w:ascii="Times New Roman" w:hAnsi="Times New Roman" w:cs="Times New Roman"/>
          <w:sz w:val="24"/>
          <w:szCs w:val="24"/>
        </w:rPr>
        <w:t>October 7</w:t>
      </w:r>
      <w:r w:rsidR="00C21FD2" w:rsidRPr="004E0974">
        <w:rPr>
          <w:rFonts w:ascii="Times New Roman" w:hAnsi="Times New Roman" w:cs="Times New Roman"/>
          <w:sz w:val="24"/>
          <w:szCs w:val="24"/>
        </w:rPr>
        <w:t xml:space="preserve">, </w:t>
      </w:r>
      <w:r w:rsidR="005B340B" w:rsidRPr="004E0974">
        <w:rPr>
          <w:rFonts w:ascii="Times New Roman" w:hAnsi="Times New Roman" w:cs="Times New Roman"/>
          <w:sz w:val="24"/>
          <w:szCs w:val="24"/>
        </w:rPr>
        <w:t>2022</w:t>
      </w:r>
      <w:r w:rsidRPr="004E0974">
        <w:rPr>
          <w:rFonts w:ascii="Times New Roman" w:hAnsi="Times New Roman" w:cs="Times New Roman"/>
          <w:sz w:val="24"/>
          <w:szCs w:val="24"/>
        </w:rPr>
        <w:t xml:space="preserve">, </w:t>
      </w:r>
      <w:r w:rsidR="007A36A5" w:rsidRPr="004E0974">
        <w:rPr>
          <w:rFonts w:ascii="Times New Roman" w:hAnsi="Times New Roman" w:cs="Times New Roman"/>
          <w:sz w:val="24"/>
          <w:szCs w:val="24"/>
        </w:rPr>
        <w:t>AEP Texas Inc., on behalf of all parties, filed a notice of unanimous</w:t>
      </w:r>
      <w:r w:rsidR="007A36A5">
        <w:rPr>
          <w:rFonts w:ascii="Times New Roman" w:hAnsi="Times New Roman" w:cs="Times New Roman"/>
          <w:sz w:val="24"/>
          <w:szCs w:val="24"/>
        </w:rPr>
        <w:t xml:space="preserve"> agreement and joint motion to</w:t>
      </w:r>
      <w:r w:rsidR="00A37092">
        <w:rPr>
          <w:rFonts w:ascii="Times New Roman" w:hAnsi="Times New Roman" w:cs="Times New Roman"/>
          <w:sz w:val="24"/>
          <w:szCs w:val="24"/>
        </w:rPr>
        <w:t xml:space="preserve"> grant interventions,</w:t>
      </w:r>
      <w:r w:rsidR="007A36A5">
        <w:rPr>
          <w:rFonts w:ascii="Times New Roman" w:hAnsi="Times New Roman" w:cs="Times New Roman"/>
          <w:sz w:val="24"/>
          <w:szCs w:val="24"/>
        </w:rPr>
        <w:t xml:space="preserve"> admit evidence</w:t>
      </w:r>
      <w:r w:rsidR="00A37092">
        <w:rPr>
          <w:rFonts w:ascii="Times New Roman" w:hAnsi="Times New Roman" w:cs="Times New Roman"/>
          <w:sz w:val="24"/>
          <w:szCs w:val="24"/>
        </w:rPr>
        <w:t>,</w:t>
      </w:r>
      <w:r w:rsidR="007A36A5">
        <w:rPr>
          <w:rFonts w:ascii="Times New Roman" w:hAnsi="Times New Roman" w:cs="Times New Roman"/>
          <w:sz w:val="24"/>
          <w:szCs w:val="24"/>
        </w:rPr>
        <w:t xml:space="preserve"> and remand.  The motion is granted. </w:t>
      </w:r>
    </w:p>
    <w:p w14:paraId="7666D788" w14:textId="31175266" w:rsidR="0012623D" w:rsidRDefault="0012623D" w:rsidP="0012623D">
      <w:pPr>
        <w:pStyle w:val="Heading1"/>
        <w:spacing w:after="0" w:line="480" w:lineRule="auto"/>
      </w:pPr>
      <w:r>
        <w:t>GRANTING MOTIONS TO INTERVENE</w:t>
      </w:r>
    </w:p>
    <w:p w14:paraId="66C0E373" w14:textId="69924737" w:rsidR="0012623D" w:rsidRPr="0012623D" w:rsidRDefault="0012623D" w:rsidP="0012623D">
      <w:pPr>
        <w:spacing w:after="0" w:line="48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23D">
        <w:rPr>
          <w:rFonts w:ascii="Times New Roman" w:hAnsi="Times New Roman" w:cs="Times New Roman"/>
          <w:sz w:val="24"/>
          <w:szCs w:val="24"/>
        </w:rPr>
        <w:t>On June 6, 2022 the T</w:t>
      </w:r>
      <w:r>
        <w:rPr>
          <w:rFonts w:ascii="Times New Roman" w:hAnsi="Times New Roman" w:cs="Times New Roman"/>
          <w:sz w:val="24"/>
          <w:szCs w:val="24"/>
        </w:rPr>
        <w:t>exas</w:t>
      </w:r>
      <w:r w:rsidRPr="0012623D">
        <w:rPr>
          <w:rFonts w:ascii="Times New Roman" w:hAnsi="Times New Roman" w:cs="Times New Roman"/>
          <w:sz w:val="24"/>
          <w:szCs w:val="24"/>
        </w:rPr>
        <w:t xml:space="preserve"> Energy A</w:t>
      </w:r>
      <w:r>
        <w:rPr>
          <w:rFonts w:ascii="Times New Roman" w:hAnsi="Times New Roman" w:cs="Times New Roman"/>
          <w:sz w:val="24"/>
          <w:szCs w:val="24"/>
        </w:rPr>
        <w:t xml:space="preserve">ssociation for </w:t>
      </w:r>
      <w:r w:rsidRPr="0012623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arketers (TEAM) filed a motion to intervene, and on June 8, 2022, the Cities Served by AEP Texas Inc. (Cities) filed a motion to intervene.  No objections were filed.  Accordingly, the motions to intervene are GRANTED and TEAM and Cities are parties to this proceeding.</w:t>
      </w:r>
    </w:p>
    <w:p w14:paraId="755285D0" w14:textId="04E593E1" w:rsidR="007A36A5" w:rsidRDefault="007A36A5" w:rsidP="007A36A5">
      <w:pPr>
        <w:pStyle w:val="Heading1"/>
      </w:pPr>
      <w:r>
        <w:t>ADMITTING EVIDENCE</w:t>
      </w:r>
    </w:p>
    <w:p w14:paraId="7CB26857" w14:textId="39DDCA9C" w:rsidR="007A36A5" w:rsidRPr="00393975" w:rsidRDefault="007A36A5" w:rsidP="007A36A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3975">
        <w:rPr>
          <w:rFonts w:ascii="Times New Roman" w:hAnsi="Times New Roman" w:cs="Times New Roman"/>
          <w:sz w:val="24"/>
          <w:szCs w:val="24"/>
        </w:rPr>
        <w:t>As requested, the following documents are ADMITTED into evidence for the purpose of supporting and seeking approval of the agreement:</w:t>
      </w:r>
    </w:p>
    <w:p w14:paraId="23C317EA" w14:textId="77777777" w:rsidR="005B340B" w:rsidRDefault="005B340B" w:rsidP="00393975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>
        <w:rPr>
          <w:bCs/>
        </w:rPr>
        <w:t>AEP Texas’ Application for 2023 EECRF (June 1, 2022 filing, AIS Item Nos. 1 and 2, June 24, 2022 errata filing, AIS Item No. 13, and July 29, 2022 second errata filing, AIS Item No. 28), including:</w:t>
      </w:r>
    </w:p>
    <w:p w14:paraId="0E793BF6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t>The Application;</w:t>
      </w:r>
    </w:p>
    <w:p w14:paraId="5BFDF893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t>Direct Testimony of Robert Cavazos;</w:t>
      </w:r>
    </w:p>
    <w:p w14:paraId="3935FFB0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lastRenderedPageBreak/>
        <w:t xml:space="preserve">Direct Testimony of Pamela D. Osterloh; </w:t>
      </w:r>
    </w:p>
    <w:p w14:paraId="679EC612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t xml:space="preserve">Direct Testimony of Jennifer L. Jackson; </w:t>
      </w:r>
    </w:p>
    <w:p w14:paraId="51219726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t xml:space="preserve">Schedules A–S; and </w:t>
      </w:r>
    </w:p>
    <w:p w14:paraId="10B07B41" w14:textId="77777777" w:rsidR="005B340B" w:rsidRDefault="005B340B" w:rsidP="00393975">
      <w:pPr>
        <w:pStyle w:val="ListParagraph"/>
        <w:numPr>
          <w:ilvl w:val="1"/>
          <w:numId w:val="1"/>
        </w:numPr>
        <w:spacing w:line="480" w:lineRule="auto"/>
        <w:ind w:left="2160" w:hanging="720"/>
        <w:jc w:val="both"/>
        <w:rPr>
          <w:bCs/>
        </w:rPr>
      </w:pPr>
      <w:r>
        <w:rPr>
          <w:bCs/>
        </w:rPr>
        <w:t>Workpapers.</w:t>
      </w:r>
    </w:p>
    <w:p w14:paraId="5D75160C" w14:textId="60A33111" w:rsidR="005B340B" w:rsidRDefault="005B340B" w:rsidP="00393975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>
        <w:rPr>
          <w:bCs/>
        </w:rPr>
        <w:t>AEP Texas’ Affidavit of Notice (June 10, 2022 filing, AIS Item No. 6);</w:t>
      </w:r>
    </w:p>
    <w:p w14:paraId="6F9E37E2" w14:textId="25CFC2AE" w:rsidR="005178A3" w:rsidRDefault="005178A3" w:rsidP="00393975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>
        <w:rPr>
          <w:bCs/>
        </w:rPr>
        <w:t>AEP Texas’ Response to Texas Energy Association for Marketers’ First Request for Information (Jul 18, 2022 filing, AIS Item No. 20);</w:t>
      </w:r>
    </w:p>
    <w:p w14:paraId="6FDBB55B" w14:textId="77777777" w:rsidR="005B340B" w:rsidRPr="00EC3B85" w:rsidRDefault="005B340B" w:rsidP="00393975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>
        <w:rPr>
          <w:bCs/>
        </w:rPr>
        <w:t xml:space="preserve">Affidavit of Jamie L. Mauldin related to Cities’ Rate Case Expenses in PUC Docket No. 52199 </w:t>
      </w:r>
      <w:r w:rsidRPr="00996A90">
        <w:rPr>
          <w:bCs/>
        </w:rPr>
        <w:t>(</w:t>
      </w:r>
      <w:r>
        <w:rPr>
          <w:bCs/>
        </w:rPr>
        <w:t>July 25</w:t>
      </w:r>
      <w:r w:rsidRPr="00996A90">
        <w:rPr>
          <w:bCs/>
        </w:rPr>
        <w:t>, 202</w:t>
      </w:r>
      <w:r>
        <w:rPr>
          <w:bCs/>
        </w:rPr>
        <w:t>2</w:t>
      </w:r>
      <w:r w:rsidRPr="00996A90">
        <w:rPr>
          <w:bCs/>
        </w:rPr>
        <w:t xml:space="preserve"> filing</w:t>
      </w:r>
      <w:r>
        <w:rPr>
          <w:bCs/>
        </w:rPr>
        <w:t>, AIS Item No. 26</w:t>
      </w:r>
      <w:r w:rsidRPr="00996A90">
        <w:rPr>
          <w:bCs/>
        </w:rPr>
        <w:t>)</w:t>
      </w:r>
      <w:r w:rsidRPr="00EC3B85">
        <w:rPr>
          <w:bCs/>
        </w:rPr>
        <w:t xml:space="preserve">; </w:t>
      </w:r>
    </w:p>
    <w:p w14:paraId="5AC94C95" w14:textId="0A4EB6F1" w:rsidR="005B340B" w:rsidRPr="004E0974" w:rsidRDefault="005B340B" w:rsidP="00393975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 w:rsidRPr="004E0974">
        <w:rPr>
          <w:bCs/>
        </w:rPr>
        <w:t xml:space="preserve">Unanimous Stipulation, with attachments and exhibits, filed </w:t>
      </w:r>
      <w:r w:rsidR="00D23BFC" w:rsidRPr="004E0974">
        <w:t>October 7</w:t>
      </w:r>
      <w:r w:rsidRPr="004E0974">
        <w:rPr>
          <w:bCs/>
        </w:rPr>
        <w:t>, 2022;</w:t>
      </w:r>
    </w:p>
    <w:p w14:paraId="778BD8F3" w14:textId="737077B9" w:rsidR="005B340B" w:rsidRPr="004E0974" w:rsidRDefault="005B340B" w:rsidP="004928C2">
      <w:pPr>
        <w:pStyle w:val="ListParagraph"/>
        <w:numPr>
          <w:ilvl w:val="0"/>
          <w:numId w:val="1"/>
        </w:numPr>
        <w:spacing w:line="480" w:lineRule="auto"/>
        <w:ind w:left="1440" w:hanging="720"/>
        <w:jc w:val="both"/>
        <w:rPr>
          <w:bCs/>
        </w:rPr>
      </w:pPr>
      <w:r w:rsidRPr="004E0974">
        <w:rPr>
          <w:bCs/>
        </w:rPr>
        <w:t xml:space="preserve">The affidavit of Staff witness </w:t>
      </w:r>
      <w:proofErr w:type="spellStart"/>
      <w:r w:rsidR="009A13CF" w:rsidRPr="004E0974">
        <w:t>Tsungirirai</w:t>
      </w:r>
      <w:proofErr w:type="spellEnd"/>
      <w:r w:rsidR="009A13CF" w:rsidRPr="004E0974">
        <w:t xml:space="preserve"> </w:t>
      </w:r>
      <w:proofErr w:type="spellStart"/>
      <w:r w:rsidR="00D23BFC" w:rsidRPr="004E0974">
        <w:rPr>
          <w:bCs/>
        </w:rPr>
        <w:t>Gotora</w:t>
      </w:r>
      <w:proofErr w:type="spellEnd"/>
      <w:r w:rsidRPr="004E0974">
        <w:rPr>
          <w:bCs/>
        </w:rPr>
        <w:t xml:space="preserve"> in Support of the Unanimous Stipulation filed </w:t>
      </w:r>
      <w:r w:rsidR="00D23BFC" w:rsidRPr="004E0974">
        <w:rPr>
          <w:bCs/>
        </w:rPr>
        <w:t>October 7</w:t>
      </w:r>
      <w:r w:rsidRPr="004E0974">
        <w:rPr>
          <w:bCs/>
        </w:rPr>
        <w:t>, 2022.</w:t>
      </w:r>
    </w:p>
    <w:p w14:paraId="33B16C25" w14:textId="0638D667" w:rsidR="004928C2" w:rsidRDefault="004928C2" w:rsidP="004928C2">
      <w:pPr>
        <w:pStyle w:val="Heading1"/>
      </w:pPr>
      <w:r>
        <w:t>DISMISSAL AND REMAND</w:t>
      </w:r>
    </w:p>
    <w:p w14:paraId="16AA340F" w14:textId="2C09EDD3" w:rsidR="002F053D" w:rsidRDefault="004928C2" w:rsidP="0070531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3975">
        <w:rPr>
          <w:rFonts w:ascii="Times New Roman" w:hAnsi="Times New Roman" w:cs="Times New Roman"/>
          <w:sz w:val="24"/>
          <w:szCs w:val="24"/>
        </w:rPr>
        <w:t xml:space="preserve">The agreement is unanimous and resolves all issues in this case. </w:t>
      </w:r>
      <w:r w:rsidR="00FA6431">
        <w:rPr>
          <w:rFonts w:ascii="Times New Roman" w:hAnsi="Times New Roman" w:cs="Times New Roman"/>
          <w:sz w:val="24"/>
          <w:szCs w:val="24"/>
        </w:rPr>
        <w:t xml:space="preserve"> </w:t>
      </w:r>
      <w:r w:rsidRPr="00393975">
        <w:rPr>
          <w:rFonts w:ascii="Times New Roman" w:hAnsi="Times New Roman" w:cs="Times New Roman"/>
          <w:sz w:val="24"/>
          <w:szCs w:val="24"/>
        </w:rPr>
        <w:t xml:space="preserve">Therefore, this case is DISMISSED from the docket of the State Office of Administrative Hearings and REMANDED to the Commission.  The agreement includes a joint proposed order as Exhibit 2 with agreed proposed findings of fact, conclusions of law, and ordering paragraphs. </w:t>
      </w:r>
      <w:r w:rsidR="00FA6431">
        <w:rPr>
          <w:rFonts w:ascii="Times New Roman" w:hAnsi="Times New Roman" w:cs="Times New Roman"/>
          <w:sz w:val="24"/>
          <w:szCs w:val="24"/>
        </w:rPr>
        <w:t xml:space="preserve"> </w:t>
      </w:r>
      <w:r w:rsidR="00AA77D7" w:rsidRPr="002F053D">
        <w:rPr>
          <w:rFonts w:ascii="Times New Roman" w:hAnsi="Times New Roman" w:cs="Times New Roman"/>
          <w:sz w:val="24"/>
          <w:szCs w:val="24"/>
        </w:rPr>
        <w:t xml:space="preserve">As soon as practicable, AEP Texas shall email a Word version of the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F053D">
        <w:rPr>
          <w:rFonts w:ascii="Times New Roman" w:hAnsi="Times New Roman" w:cs="Times New Roman"/>
          <w:sz w:val="24"/>
          <w:szCs w:val="24"/>
        </w:rPr>
        <w:t xml:space="preserve">roposed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F053D">
        <w:rPr>
          <w:rFonts w:ascii="Times New Roman" w:hAnsi="Times New Roman" w:cs="Times New Roman"/>
          <w:sz w:val="24"/>
          <w:szCs w:val="24"/>
        </w:rPr>
        <w:t xml:space="preserve">rder </w:t>
      </w:r>
      <w:r w:rsidR="00AA77D7" w:rsidRPr="002F053D">
        <w:rPr>
          <w:rFonts w:ascii="Times New Roman" w:hAnsi="Times New Roman" w:cs="Times New Roman"/>
          <w:sz w:val="24"/>
          <w:szCs w:val="24"/>
        </w:rPr>
        <w:t xml:space="preserve">submitted to the Commission at cadmorders@puc.texas.gov. </w:t>
      </w:r>
    </w:p>
    <w:p w14:paraId="1A9BE085" w14:textId="17731EAD" w:rsidR="002F053D" w:rsidRDefault="00AA77D7" w:rsidP="0070531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974">
        <w:rPr>
          <w:rFonts w:ascii="Times New Roman" w:hAnsi="Times New Roman" w:cs="Times New Roman"/>
          <w:sz w:val="24"/>
          <w:szCs w:val="24"/>
        </w:rPr>
        <w:t>SIGNED</w:t>
      </w:r>
      <w:r w:rsidRPr="002F053D">
        <w:rPr>
          <w:rFonts w:ascii="Times New Roman" w:hAnsi="Times New Roman" w:cs="Times New Roman"/>
          <w:sz w:val="24"/>
          <w:szCs w:val="24"/>
        </w:rPr>
        <w:t xml:space="preserve"> </w:t>
      </w:r>
      <w:r w:rsidR="005B340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F053D">
        <w:rPr>
          <w:rFonts w:ascii="Times New Roman" w:hAnsi="Times New Roman" w:cs="Times New Roman"/>
          <w:sz w:val="24"/>
          <w:szCs w:val="24"/>
        </w:rPr>
        <w:t>,</w:t>
      </w:r>
      <w:r w:rsidR="005F6C16">
        <w:rPr>
          <w:rFonts w:ascii="Times New Roman" w:hAnsi="Times New Roman" w:cs="Times New Roman"/>
          <w:sz w:val="24"/>
          <w:szCs w:val="24"/>
        </w:rPr>
        <w:t xml:space="preserve"> 2022</w:t>
      </w:r>
      <w:r w:rsidRPr="002F053D">
        <w:rPr>
          <w:rFonts w:ascii="Times New Roman" w:hAnsi="Times New Roman" w:cs="Times New Roman"/>
          <w:sz w:val="24"/>
          <w:szCs w:val="24"/>
        </w:rPr>
        <w:t>.</w:t>
      </w:r>
    </w:p>
    <w:p w14:paraId="69010337" w14:textId="094DA524" w:rsidR="002F053D" w:rsidRPr="00AC155D" w:rsidRDefault="00AA77D7" w:rsidP="005E23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  <w:t>_________________________________</w:t>
      </w:r>
    </w:p>
    <w:p w14:paraId="66E537F5" w14:textId="372553D6" w:rsidR="005E2346" w:rsidRPr="00AC155D" w:rsidRDefault="00AA77D7" w:rsidP="005E234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</w:r>
      <w:r w:rsidRPr="00AC155D">
        <w:rPr>
          <w:rFonts w:ascii="Times New Roman" w:hAnsi="Times New Roman" w:cs="Times New Roman"/>
          <w:sz w:val="24"/>
          <w:szCs w:val="24"/>
        </w:rPr>
        <w:tab/>
      </w:r>
      <w:r w:rsidR="005F6C16">
        <w:rPr>
          <w:rFonts w:ascii="Times New Roman" w:hAnsi="Times New Roman" w:cs="Times New Roman"/>
          <w:b/>
          <w:sz w:val="24"/>
          <w:szCs w:val="24"/>
        </w:rPr>
        <w:t>MEAGHAN BAILEY</w:t>
      </w:r>
    </w:p>
    <w:p w14:paraId="02A0B030" w14:textId="77777777" w:rsidR="005E2346" w:rsidRPr="00AC155D" w:rsidRDefault="00AA77D7" w:rsidP="00AC155D">
      <w:pPr>
        <w:spacing w:after="0" w:line="240" w:lineRule="auto"/>
        <w:ind w:left="43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55D">
        <w:rPr>
          <w:rFonts w:ascii="Times New Roman" w:hAnsi="Times New Roman" w:cs="Times New Roman"/>
          <w:b/>
          <w:sz w:val="24"/>
          <w:szCs w:val="24"/>
        </w:rPr>
        <w:t xml:space="preserve">ADMINISTRATIVE LAW JUDGE </w:t>
      </w:r>
    </w:p>
    <w:p w14:paraId="6993D06A" w14:textId="77777777" w:rsidR="002F053D" w:rsidRPr="00AC155D" w:rsidRDefault="00AA77D7" w:rsidP="00AC155D">
      <w:pPr>
        <w:spacing w:after="0" w:line="240" w:lineRule="auto"/>
        <w:ind w:left="36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55D">
        <w:rPr>
          <w:rFonts w:ascii="Times New Roman" w:hAnsi="Times New Roman" w:cs="Times New Roman"/>
          <w:b/>
          <w:sz w:val="24"/>
          <w:szCs w:val="24"/>
        </w:rPr>
        <w:t>STATE OFFICE OF ADMINISTRATIVE HEARINGS</w:t>
      </w:r>
    </w:p>
    <w:sectPr w:rsidR="002F053D" w:rsidRPr="00AC155D" w:rsidSect="0088759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3715F" w14:textId="77777777" w:rsidR="007D03B3" w:rsidRDefault="007D03B3" w:rsidP="00C951AF">
      <w:pPr>
        <w:spacing w:after="0" w:line="240" w:lineRule="auto"/>
      </w:pPr>
      <w:r>
        <w:separator/>
      </w:r>
    </w:p>
    <w:p w14:paraId="30513B2E" w14:textId="77777777" w:rsidR="007D03B3" w:rsidRDefault="007D03B3"/>
  </w:endnote>
  <w:endnote w:type="continuationSeparator" w:id="0">
    <w:p w14:paraId="4A4049C5" w14:textId="77777777" w:rsidR="007D03B3" w:rsidRDefault="007D03B3" w:rsidP="00C951AF">
      <w:pPr>
        <w:spacing w:after="0" w:line="240" w:lineRule="auto"/>
      </w:pPr>
      <w:r>
        <w:continuationSeparator/>
      </w:r>
    </w:p>
    <w:p w14:paraId="1F5ADCD7" w14:textId="77777777" w:rsidR="007D03B3" w:rsidRDefault="007D0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030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39000FC" w14:textId="245710B2" w:rsidR="00C951AF" w:rsidRPr="00C951AF" w:rsidRDefault="00C951AF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51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51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951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6A0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51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7376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FE29DF2" w14:textId="3E778ADC" w:rsidR="00887597" w:rsidRPr="00C951AF" w:rsidRDefault="00887597" w:rsidP="0088759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51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51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951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6A0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951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4AD27" w14:textId="77777777" w:rsidR="007D03B3" w:rsidRDefault="007D03B3" w:rsidP="00C951AF">
      <w:pPr>
        <w:spacing w:after="0" w:line="240" w:lineRule="auto"/>
      </w:pPr>
      <w:r>
        <w:separator/>
      </w:r>
    </w:p>
    <w:p w14:paraId="79737F8A" w14:textId="77777777" w:rsidR="007D03B3" w:rsidRDefault="007D03B3"/>
  </w:footnote>
  <w:footnote w:type="continuationSeparator" w:id="0">
    <w:p w14:paraId="5795E23F" w14:textId="77777777" w:rsidR="007D03B3" w:rsidRDefault="007D03B3" w:rsidP="00C951AF">
      <w:pPr>
        <w:spacing w:after="0" w:line="240" w:lineRule="auto"/>
      </w:pPr>
      <w:r>
        <w:continuationSeparator/>
      </w:r>
    </w:p>
    <w:p w14:paraId="2C15737D" w14:textId="77777777" w:rsidR="007D03B3" w:rsidRDefault="007D03B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51F50" w14:textId="3CCD3713" w:rsidR="00991EB7" w:rsidRPr="00991EB7" w:rsidRDefault="003203CA" w:rsidP="00991EB7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ATTACHMENT </w:t>
    </w:r>
    <w:r w:rsidR="00991EB7">
      <w:rPr>
        <w:rFonts w:ascii="Times New Roman" w:hAnsi="Times New Roman" w:cs="Times New Roman"/>
        <w:sz w:val="24"/>
        <w:szCs w:val="24"/>
      </w:rPr>
      <w:t>B</w:t>
    </w:r>
  </w:p>
  <w:p w14:paraId="329AEF75" w14:textId="77777777" w:rsidR="00C42B64" w:rsidRDefault="00C42B6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D0BD8" w14:textId="79876B87" w:rsidR="00887597" w:rsidRPr="00991EB7" w:rsidRDefault="003203CA" w:rsidP="00887597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ATTACHMENT </w:t>
    </w:r>
    <w:r w:rsidR="00887597">
      <w:rPr>
        <w:rFonts w:ascii="Times New Roman" w:hAnsi="Times New Roman" w:cs="Times New Roman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4D5"/>
    <w:multiLevelType w:val="hybridMultilevel"/>
    <w:tmpl w:val="6F627C2A"/>
    <w:lvl w:ilvl="0" w:tplc="E752D3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60429BE">
      <w:start w:val="1"/>
      <w:numFmt w:val="decimal"/>
      <w:lvlText w:val="%2)"/>
      <w:lvlJc w:val="left"/>
      <w:pPr>
        <w:ind w:left="1440" w:hanging="360"/>
      </w:pPr>
    </w:lvl>
    <w:lvl w:ilvl="2" w:tplc="AA6A53D2" w:tentative="1">
      <w:start w:val="1"/>
      <w:numFmt w:val="lowerRoman"/>
      <w:lvlText w:val="%3."/>
      <w:lvlJc w:val="right"/>
      <w:pPr>
        <w:ind w:left="2160" w:hanging="180"/>
      </w:pPr>
    </w:lvl>
    <w:lvl w:ilvl="3" w:tplc="2B6C4FEA" w:tentative="1">
      <w:start w:val="1"/>
      <w:numFmt w:val="decimal"/>
      <w:lvlText w:val="%4."/>
      <w:lvlJc w:val="left"/>
      <w:pPr>
        <w:ind w:left="2880" w:hanging="360"/>
      </w:pPr>
    </w:lvl>
    <w:lvl w:ilvl="4" w:tplc="20A483F0" w:tentative="1">
      <w:start w:val="1"/>
      <w:numFmt w:val="lowerLetter"/>
      <w:lvlText w:val="%5."/>
      <w:lvlJc w:val="left"/>
      <w:pPr>
        <w:ind w:left="3600" w:hanging="360"/>
      </w:pPr>
    </w:lvl>
    <w:lvl w:ilvl="5" w:tplc="30B4D764" w:tentative="1">
      <w:start w:val="1"/>
      <w:numFmt w:val="lowerRoman"/>
      <w:lvlText w:val="%6."/>
      <w:lvlJc w:val="right"/>
      <w:pPr>
        <w:ind w:left="4320" w:hanging="180"/>
      </w:pPr>
    </w:lvl>
    <w:lvl w:ilvl="6" w:tplc="BE123816" w:tentative="1">
      <w:start w:val="1"/>
      <w:numFmt w:val="decimal"/>
      <w:lvlText w:val="%7."/>
      <w:lvlJc w:val="left"/>
      <w:pPr>
        <w:ind w:left="5040" w:hanging="360"/>
      </w:pPr>
    </w:lvl>
    <w:lvl w:ilvl="7" w:tplc="2B722048" w:tentative="1">
      <w:start w:val="1"/>
      <w:numFmt w:val="lowerLetter"/>
      <w:lvlText w:val="%8."/>
      <w:lvlJc w:val="left"/>
      <w:pPr>
        <w:ind w:left="5760" w:hanging="360"/>
      </w:pPr>
    </w:lvl>
    <w:lvl w:ilvl="8" w:tplc="B29825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B22D3"/>
    <w:multiLevelType w:val="hybridMultilevel"/>
    <w:tmpl w:val="76C000EA"/>
    <w:lvl w:ilvl="0" w:tplc="C2167182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WDocIDLayout" w:val="1"/>
    <w:docVar w:name="SWDocIDLocation" w:val="4096"/>
  </w:docVars>
  <w:rsids>
    <w:rsidRoot w:val="00432FEE"/>
    <w:rsid w:val="0012623D"/>
    <w:rsid w:val="00220F66"/>
    <w:rsid w:val="003203CA"/>
    <w:rsid w:val="00393975"/>
    <w:rsid w:val="00424646"/>
    <w:rsid w:val="00432FEE"/>
    <w:rsid w:val="004928C2"/>
    <w:rsid w:val="004B2EC3"/>
    <w:rsid w:val="004E0974"/>
    <w:rsid w:val="004E2BE8"/>
    <w:rsid w:val="005178A3"/>
    <w:rsid w:val="005B340B"/>
    <w:rsid w:val="005B7396"/>
    <w:rsid w:val="005F6C16"/>
    <w:rsid w:val="00607691"/>
    <w:rsid w:val="006774AA"/>
    <w:rsid w:val="006C417C"/>
    <w:rsid w:val="0070531B"/>
    <w:rsid w:val="007A36A5"/>
    <w:rsid w:val="007D03B3"/>
    <w:rsid w:val="00887597"/>
    <w:rsid w:val="008A6A08"/>
    <w:rsid w:val="009131C8"/>
    <w:rsid w:val="0098179A"/>
    <w:rsid w:val="00991EB7"/>
    <w:rsid w:val="009A13CF"/>
    <w:rsid w:val="009C606C"/>
    <w:rsid w:val="00A37092"/>
    <w:rsid w:val="00AA77D7"/>
    <w:rsid w:val="00AC155D"/>
    <w:rsid w:val="00AC1F87"/>
    <w:rsid w:val="00AC7A9E"/>
    <w:rsid w:val="00B7570C"/>
    <w:rsid w:val="00BB7EBD"/>
    <w:rsid w:val="00C21FD2"/>
    <w:rsid w:val="00C42B64"/>
    <w:rsid w:val="00C951AF"/>
    <w:rsid w:val="00D23BFC"/>
    <w:rsid w:val="00F275B6"/>
    <w:rsid w:val="00FA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2CC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36A5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2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C47"/>
  </w:style>
  <w:style w:type="paragraph" w:styleId="Footer">
    <w:name w:val="footer"/>
    <w:basedOn w:val="Normal"/>
    <w:link w:val="FooterChar"/>
    <w:uiPriority w:val="99"/>
    <w:unhideWhenUsed/>
    <w:rsid w:val="00E62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C47"/>
  </w:style>
  <w:style w:type="character" w:styleId="CommentReference">
    <w:name w:val="annotation reference"/>
    <w:basedOn w:val="DefaultParagraphFont"/>
    <w:uiPriority w:val="99"/>
    <w:semiHidden/>
    <w:unhideWhenUsed/>
    <w:rsid w:val="00E62C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C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C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C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C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C4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A36A5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 A U S T I N ! 3 1 0 8 2 2 5 . 1 < / d o c u m e n t i d >  
     < s e n d e r i d > E D A M B R O S I O < / s e n d e r i d >  
     < s e n d e r e m a i l > E D A M B R O S I O @ S P E N C E R F A N E . C O M < / s e n d e r e m a i l >  
     < l a s t m o d i f i e d > 2 0 2 2 - 0 9 - 2 1 T 1 8 : 5 0 : 0 0 . 0 0 0 0 0 0 0 - 0 5 : 0 0 < / l a s t m o d i f i e d >  
     < d a t a b a s e > A U S T I N < / d a t a b a s e >  
 < / p r o p e r t i e s > 
</file>

<file path=customXml/itemProps1.xml><?xml version="1.0" encoding="utf-8"?>
<ds:datastoreItem xmlns:ds="http://schemas.openxmlformats.org/officeDocument/2006/customXml" ds:itemID="{29319B2C-4CB9-4E05-A14C-41FB6EF3E3E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2022-10-07T14:45:00Z</dcterms:created>
  <dcterms:modified xsi:type="dcterms:W3CDTF">2022-10-07T14:45:00Z</dcterms:modified>
</cp:coreProperties>
</file>